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39" w:rsidRDefault="004D46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539"/>
        <w:gridCol w:w="770"/>
        <w:gridCol w:w="769"/>
        <w:gridCol w:w="1539"/>
        <w:gridCol w:w="1539"/>
        <w:gridCol w:w="3846"/>
        <w:gridCol w:w="1498"/>
        <w:gridCol w:w="2383"/>
      </w:tblGrid>
      <w:tr w:rsidR="004D4639">
        <w:trPr>
          <w:trHeight w:val="520"/>
        </w:trPr>
        <w:tc>
          <w:tcPr>
            <w:tcW w:w="7693" w:type="dxa"/>
            <w:gridSpan w:val="6"/>
            <w:shd w:val="clear" w:color="auto" w:fill="DBEEF3"/>
            <w:vAlign w:val="center"/>
          </w:tcPr>
          <w:p w:rsidR="004D4639" w:rsidRDefault="005B6C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Customer Details</w:t>
            </w:r>
          </w:p>
        </w:tc>
        <w:tc>
          <w:tcPr>
            <w:tcW w:w="7727" w:type="dxa"/>
            <w:gridSpan w:val="3"/>
            <w:shd w:val="clear" w:color="auto" w:fill="FFCCFF"/>
            <w:vAlign w:val="center"/>
          </w:tcPr>
          <w:p w:rsidR="004D4639" w:rsidRDefault="005B6C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Recipient Company Details</w:t>
            </w:r>
          </w:p>
        </w:tc>
      </w:tr>
      <w:tr w:rsidR="004D4639">
        <w:tc>
          <w:tcPr>
            <w:tcW w:w="3846" w:type="dxa"/>
            <w:gridSpan w:val="3"/>
          </w:tcPr>
          <w:p w:rsidR="004D4639" w:rsidRDefault="005B6C62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Name of Company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(in block letters &amp; underline surname)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</w:tc>
        <w:tc>
          <w:tcPr>
            <w:tcW w:w="3847" w:type="dxa"/>
            <w:gridSpan w:val="3"/>
          </w:tcPr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Company BRN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:rsidR="004D4639" w:rsidRDefault="005B6C62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Name of Company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(in block letters &amp; underline surname)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HOIIO PTE LTD</w:t>
            </w:r>
          </w:p>
        </w:tc>
        <w:tc>
          <w:tcPr>
            <w:tcW w:w="3881" w:type="dxa"/>
            <w:gridSpan w:val="2"/>
          </w:tcPr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Company BRN</w:t>
            </w:r>
          </w:p>
          <w:p w:rsidR="004D4639" w:rsidRDefault="005B6C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200706513Z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4639">
        <w:tc>
          <w:tcPr>
            <w:tcW w:w="3846" w:type="dxa"/>
            <w:gridSpan w:val="3"/>
          </w:tcPr>
          <w:p w:rsidR="004D4639" w:rsidRDefault="005B6C62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bookmarkStart w:id="1" w:name="_gjdgxs" w:colFirst="0" w:colLast="0"/>
            <w:bookmarkEnd w:id="1"/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Name of Authorized Officer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(in block letters)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Mr / Miss / Mrs / </w:t>
            </w:r>
            <w:proofErr w:type="spellStart"/>
            <w:r>
              <w:rPr>
                <w:rFonts w:ascii="Open Sans" w:eastAsia="Open Sans" w:hAnsi="Open Sans" w:cs="Open Sans"/>
                <w:sz w:val="16"/>
                <w:szCs w:val="16"/>
              </w:rPr>
              <w:t>Mdm</w:t>
            </w:r>
            <w:proofErr w:type="spellEnd"/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/ Dr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</w:tc>
        <w:tc>
          <w:tcPr>
            <w:tcW w:w="3847" w:type="dxa"/>
            <w:gridSpan w:val="3"/>
          </w:tcPr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 xml:space="preserve"> Billing Account Number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:rsidR="004D4639" w:rsidRDefault="005B6C62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Name of Authorized Officer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(in block letters)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Mr 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MUHAMAD ZULFADHLI BIN ZAINAL ABIDIN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  <w:p w:rsidR="004D4639" w:rsidRDefault="004D4639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16"/>
                <w:szCs w:val="16"/>
              </w:rPr>
            </w:pPr>
          </w:p>
        </w:tc>
        <w:tc>
          <w:tcPr>
            <w:tcW w:w="3881" w:type="dxa"/>
            <w:gridSpan w:val="2"/>
          </w:tcPr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 xml:space="preserve"> Billing Account Number</w:t>
            </w:r>
          </w:p>
          <w:p w:rsidR="004D4639" w:rsidRDefault="005B6C6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16906111</w:t>
            </w: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D4639" w:rsidRDefault="004D463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4639">
        <w:trPr>
          <w:trHeight w:val="440"/>
        </w:trPr>
        <w:tc>
          <w:tcPr>
            <w:tcW w:w="7693" w:type="dxa"/>
            <w:gridSpan w:val="6"/>
            <w:shd w:val="clear" w:color="auto" w:fill="D9D9D9"/>
            <w:vAlign w:val="center"/>
          </w:tcPr>
          <w:p w:rsidR="004D4639" w:rsidRDefault="005B6C6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Singtel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Local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Telephony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Service to be Ported FROM </w:t>
            </w:r>
          </w:p>
        </w:tc>
        <w:tc>
          <w:tcPr>
            <w:tcW w:w="7727" w:type="dxa"/>
            <w:gridSpan w:val="3"/>
            <w:shd w:val="clear" w:color="auto" w:fill="D9D9D9"/>
            <w:vAlign w:val="center"/>
          </w:tcPr>
          <w:p w:rsidR="004D4639" w:rsidRDefault="005B6C6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Singtel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Telephony Service to be Ported TO</w:t>
            </w:r>
          </w:p>
        </w:tc>
      </w:tr>
      <w:tr w:rsidR="004D4639">
        <w:trPr>
          <w:trHeight w:val="480"/>
        </w:trPr>
        <w:tc>
          <w:tcPr>
            <w:tcW w:w="1537" w:type="dxa"/>
            <w:vMerge w:val="restart"/>
            <w:vAlign w:val="center"/>
          </w:tcPr>
          <w:p w:rsidR="004D4639" w:rsidRDefault="005B6C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BizDEL</w:t>
            </w:r>
            <w:proofErr w:type="spellEnd"/>
          </w:p>
        </w:tc>
        <w:tc>
          <w:tcPr>
            <w:tcW w:w="1539" w:type="dxa"/>
            <w:vMerge w:val="restart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PhoneNet</w:t>
            </w:r>
            <w:proofErr w:type="spellEnd"/>
          </w:p>
        </w:tc>
        <w:tc>
          <w:tcPr>
            <w:tcW w:w="1539" w:type="dxa"/>
            <w:gridSpan w:val="2"/>
            <w:vMerge w:val="restart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BizVoice</w:t>
            </w:r>
            <w:proofErr w:type="spellEnd"/>
          </w:p>
        </w:tc>
        <w:tc>
          <w:tcPr>
            <w:tcW w:w="1539" w:type="dxa"/>
            <w:vMerge w:val="restart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ISDN</w:t>
            </w:r>
          </w:p>
        </w:tc>
        <w:tc>
          <w:tcPr>
            <w:tcW w:w="1539" w:type="dxa"/>
            <w:vMerge w:val="restart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SIP Trunking</w:t>
            </w:r>
          </w:p>
        </w:tc>
        <w:tc>
          <w:tcPr>
            <w:tcW w:w="3846" w:type="dxa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☐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ISDN</w:t>
            </w:r>
          </w:p>
        </w:tc>
        <w:tc>
          <w:tcPr>
            <w:tcW w:w="3881" w:type="dxa"/>
            <w:gridSpan w:val="2"/>
            <w:vAlign w:val="center"/>
          </w:tcPr>
          <w:p w:rsidR="004D4639" w:rsidRDefault="005B6C62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545454"/>
                <w:sz w:val="21"/>
                <w:szCs w:val="21"/>
                <w:highlight w:val="white"/>
              </w:rPr>
              <w:t>✓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SIP Trunking</w:t>
            </w:r>
          </w:p>
        </w:tc>
      </w:tr>
      <w:tr w:rsidR="004D4639">
        <w:trPr>
          <w:trHeight w:val="480"/>
        </w:trPr>
        <w:tc>
          <w:tcPr>
            <w:tcW w:w="1537" w:type="dxa"/>
            <w:vMerge/>
            <w:vAlign w:val="center"/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9" w:type="dxa"/>
            <w:vMerge/>
            <w:vAlign w:val="center"/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9" w:type="dxa"/>
            <w:vMerge/>
            <w:vAlign w:val="center"/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9" w:type="dxa"/>
            <w:vMerge/>
            <w:vAlign w:val="center"/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7" w:type="dxa"/>
            <w:gridSpan w:val="3"/>
            <w:vAlign w:val="center"/>
          </w:tcPr>
          <w:p w:rsidR="004D4639" w:rsidRDefault="005B6C6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Circuit Reference ID: </w:t>
            </w:r>
            <w:r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CE00167295SNG</w:t>
            </w:r>
          </w:p>
        </w:tc>
      </w:tr>
      <w:tr w:rsidR="004D4639">
        <w:trPr>
          <w:trHeight w:val="2740"/>
        </w:trPr>
        <w:tc>
          <w:tcPr>
            <w:tcW w:w="13037" w:type="dxa"/>
            <w:gridSpan w:val="8"/>
          </w:tcPr>
          <w:p w:rsidR="004D4639" w:rsidRDefault="005B6C62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  <w: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  <w:t xml:space="preserve">List of Local Telephone Number(s) </w:t>
            </w:r>
            <w:r>
              <w:rPr>
                <w:rFonts w:ascii="Open Sans" w:eastAsia="Open Sans" w:hAnsi="Open Sans" w:cs="Open Sans"/>
                <w:sz w:val="26"/>
                <w:szCs w:val="26"/>
                <w:u w:val="single"/>
                <w:vertAlign w:val="subscript"/>
              </w:rPr>
              <w:t>to be ceased and ported to</w:t>
            </w:r>
            <w: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  <w:t>:-</w:t>
            </w: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</w:p>
          <w:p w:rsidR="004D4639" w:rsidRDefault="005B6C62">
            <w:pP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</w:pPr>
            <w:r>
              <w:rPr>
                <w:rFonts w:ascii="Open Sans" w:eastAsia="Open Sans" w:hAnsi="Open Sans" w:cs="Open Sans"/>
                <w:sz w:val="26"/>
                <w:szCs w:val="26"/>
                <w:vertAlign w:val="subscript"/>
              </w:rPr>
              <w:t>Provide excel attachment if the numbers quantity is more than 20.</w:t>
            </w:r>
          </w:p>
        </w:tc>
        <w:tc>
          <w:tcPr>
            <w:tcW w:w="2383" w:type="dxa"/>
          </w:tcPr>
          <w:p w:rsidR="004D4639" w:rsidRDefault="005B6C6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Customer Requested Porting Date/Time</w:t>
            </w: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4D4639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4639" w:rsidRDefault="005B6C6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Note: Depending on quantity of numbers to be ported, lead time of the port varies between 7 – 15 working days.</w:t>
            </w:r>
          </w:p>
        </w:tc>
      </w:tr>
    </w:tbl>
    <w:p w:rsidR="004D4639" w:rsidRDefault="004D46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0"/>
        <w:tblW w:w="153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41"/>
        <w:gridCol w:w="1145"/>
        <w:gridCol w:w="1397"/>
        <w:gridCol w:w="1243"/>
        <w:gridCol w:w="1299"/>
        <w:gridCol w:w="2539"/>
        <w:gridCol w:w="2539"/>
        <w:gridCol w:w="2684"/>
      </w:tblGrid>
      <w:tr w:rsidR="004D4639">
        <w:trPr>
          <w:trHeight w:val="160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D4639" w:rsidRDefault="005B6C62">
            <w:pPr>
              <w:pStyle w:val="Heading2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lastRenderedPageBreak/>
              <w:t>Undertaking of Terms &amp; Conditions</w:t>
            </w:r>
          </w:p>
        </w:tc>
      </w:tr>
      <w:tr w:rsidR="004D4639">
        <w:trPr>
          <w:trHeight w:val="2660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We, the Customer, agree to transfer/port the abovementioned Local Telephone Number(s) to the Recipient Company’s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Singtel’s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(ISDN/SIP) service on the following terms and conditions, which terms and conditions shall apply 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Singtel’s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acceptance of t</w:t>
            </w: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his Application:</w:t>
            </w:r>
          </w:p>
          <w:p w:rsidR="004D4639" w:rsidRDefault="004D46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sz w:val="17"/>
                <w:szCs w:val="17"/>
              </w:rPr>
            </w:pP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will not be responsible for losses or service interruptions arising from the termination of services and/or porting of Local Telephone Number(s);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Customer shall be responsible for all charges incurred up to the date and time the Local Telephone Number(s) is/are ported to the Recipient Company; 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All outstanding charges shall be paid with within 14 days from the date of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Singtel’s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invoice;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The Customer authorises the Recipient Company to request porting or transfer of the Customer’s </w:t>
            </w: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Local Telephone Number(s) to the Recipient Company’s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Telephony (ISDN/SIP) service</w:t>
            </w: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and to carry out any other necessary steps on the Customer’s behalf (in</w:t>
            </w: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cluding completion and/or delivery of this Application to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);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Value added services enjoyed on the ported Local Telephone Number(s) may not be the same and/or available when it is ported to the Recipient Company’s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Telephony (ISDN/SIP) service;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Porting will result in the cessation and disconnection of the Local Telephone Number(s) with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and finalisation of the existing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account(s) for the Local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Telephony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Service; and</w:t>
            </w:r>
          </w:p>
          <w:p w:rsidR="004D4639" w:rsidRDefault="005B6C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The Customer represents and warrants that the Authorised Officer </w:t>
            </w: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below is duly authorized and has legal capacity to execute and deliver this Application,</w:t>
            </w:r>
          </w:p>
          <w:p w:rsidR="004D4639" w:rsidRDefault="005B6C62">
            <w:pP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including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any amendments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 xml:space="preserve"> may make from time to time to those terms and conditions.</w:t>
            </w:r>
          </w:p>
          <w:p w:rsidR="004D4639" w:rsidRDefault="004D4639">
            <w:pP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</w:p>
          <w:p w:rsidR="004D4639" w:rsidRDefault="005B6C62">
            <w:pP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*We acknowledge that we have read and understood the above terms and conditions.</w:t>
            </w:r>
          </w:p>
          <w:p w:rsidR="004D4639" w:rsidRDefault="005B6C62">
            <w:pP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  <w:r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  <w:t>*We confirm that all information given by us in connection with this Application is true and correct.</w:t>
            </w:r>
          </w:p>
          <w:p w:rsidR="004D4639" w:rsidRDefault="004D4639">
            <w:pPr>
              <w:tabs>
                <w:tab w:val="left" w:pos="0"/>
              </w:tabs>
              <w:spacing w:after="0" w:line="240" w:lineRule="auto"/>
              <w:rPr>
                <w:rFonts w:ascii="Open Sans" w:eastAsia="Open Sans" w:hAnsi="Open Sans" w:cs="Open Sans"/>
                <w:color w:val="000000"/>
                <w:sz w:val="17"/>
                <w:szCs w:val="17"/>
              </w:rPr>
            </w:pPr>
          </w:p>
        </w:tc>
      </w:tr>
      <w:tr w:rsidR="004D4639">
        <w:trPr>
          <w:trHeight w:val="260"/>
        </w:trPr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</w:tcPr>
          <w:p w:rsidR="004D4639" w:rsidRDefault="005B6C6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Endorsement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D4639" w:rsidRDefault="005B6C6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Recipient Company Endorsement</w:t>
            </w:r>
          </w:p>
        </w:tc>
      </w:tr>
      <w:tr w:rsidR="004D4639">
        <w:trPr>
          <w:trHeight w:val="190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Signature Of Author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ised</w:t>
            </w:r>
          </w:p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Officer and Date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Name and Designation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br/>
              <w:t>of Authorised Officer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Company Stamp</w:t>
            </w: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</w:pPr>
            <w:r>
              <w:rPr>
                <w:rFonts w:ascii="Open Sans" w:eastAsia="Open Sans" w:hAnsi="Open Sans" w:cs="Open Sans"/>
                <w:sz w:val="16"/>
                <w:szCs w:val="16"/>
                <w:highlight w:val="yellow"/>
              </w:rPr>
              <w:t>………..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Signature Of Authorised</w:t>
            </w:r>
          </w:p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Officer and Date</w:t>
            </w:r>
          </w:p>
          <w:p w:rsidR="004D4639" w:rsidRDefault="005B6C6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noProof/>
                <w:lang w:val="en-PH"/>
              </w:rPr>
              <w:drawing>
                <wp:inline distT="114300" distB="114300" distL="114300" distR="114300">
                  <wp:extent cx="1190625" cy="89535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Name and Designation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br/>
              <w:t>of Authorised Officer</w:t>
            </w:r>
          </w:p>
          <w:p w:rsidR="004D4639" w:rsidRDefault="004D4639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MUHAMAD ZULFADHLI BIN ZAINAL ABIDIN</w:t>
            </w:r>
          </w:p>
          <w:p w:rsidR="004D4639" w:rsidRDefault="004D4639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Hoiio</w:t>
            </w:r>
            <w:proofErr w:type="spellEnd"/>
            <w:r>
              <w:rPr>
                <w:b/>
              </w:rPr>
              <w:t xml:space="preserve"> Sales Operations</w:t>
            </w:r>
          </w:p>
          <w:p w:rsidR="004D4639" w:rsidRDefault="004D4639">
            <w:pPr>
              <w:tabs>
                <w:tab w:val="left" w:pos="567"/>
                <w:tab w:val="left" w:pos="851"/>
              </w:tabs>
              <w:spacing w:after="0" w:line="240" w:lineRule="auto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Company Stamp</w:t>
            </w:r>
          </w:p>
          <w:p w:rsidR="004D4639" w:rsidRDefault="004D4639">
            <w:pPr>
              <w:tabs>
                <w:tab w:val="left" w:pos="567"/>
                <w:tab w:val="left" w:pos="851"/>
              </w:tabs>
              <w:spacing w:after="0" w:line="240" w:lineRule="auto"/>
            </w:pPr>
          </w:p>
          <w:p w:rsidR="004D4639" w:rsidRDefault="005B6C6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</w:pPr>
            <w:r>
              <w:rPr>
                <w:noProof/>
                <w:lang w:val="en-PH"/>
              </w:rPr>
              <w:drawing>
                <wp:inline distT="114300" distB="114300" distL="114300" distR="114300">
                  <wp:extent cx="828675" cy="8953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639">
        <w:trPr>
          <w:trHeight w:val="160"/>
        </w:trPr>
        <w:tc>
          <w:tcPr>
            <w:tcW w:w="36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tcBorders>
              <w:bottom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906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</w:tr>
      <w:tr w:rsidR="004D4639">
        <w:trPr>
          <w:trHeight w:val="160"/>
        </w:trPr>
        <w:tc>
          <w:tcPr>
            <w:tcW w:w="36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tcBorders>
              <w:bottom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906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4D4639" w:rsidRDefault="004D4639">
            <w:pPr>
              <w:pStyle w:val="Heading2"/>
              <w:jc w:val="center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</w:p>
        </w:tc>
      </w:tr>
      <w:tr w:rsidR="004D4639">
        <w:trPr>
          <w:trHeight w:val="160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F7F7F"/>
          </w:tcPr>
          <w:p w:rsidR="004D4639" w:rsidRDefault="005B6C62">
            <w:pPr>
              <w:pStyle w:val="Heading2"/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>Singtel</w:t>
            </w:r>
            <w:proofErr w:type="spellEnd"/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 xml:space="preserve"> Official Use Only</w:t>
            </w:r>
          </w:p>
        </w:tc>
      </w:tr>
      <w:tr w:rsidR="004D4639">
        <w:trPr>
          <w:trHeight w:val="500"/>
        </w:trPr>
        <w:tc>
          <w:tcPr>
            <w:tcW w:w="368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Document Submitted By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 (Name &amp; NRIC/passport no.)</w:t>
            </w:r>
          </w:p>
          <w:p w:rsidR="004D4639" w:rsidRDefault="004D4639">
            <w:pPr>
              <w:rPr>
                <w:rFonts w:ascii="Open Sans" w:eastAsia="Open Sans" w:hAnsi="Open Sans" w:cs="Open Sans"/>
              </w:rPr>
            </w:pPr>
          </w:p>
          <w:p w:rsidR="004D4639" w:rsidRDefault="004D4639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D4639" w:rsidRDefault="005B6C62">
            <w:pPr>
              <w:tabs>
                <w:tab w:val="left" w:pos="212"/>
                <w:tab w:val="left" w:pos="3047"/>
              </w:tabs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sz w:val="16"/>
                <w:szCs w:val="16"/>
              </w:rPr>
              <w:t>Documents Checked  &amp; Verified By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(Name &amp; date)</w:t>
            </w:r>
          </w:p>
        </w:tc>
        <w:tc>
          <w:tcPr>
            <w:tcW w:w="90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Serial Number  </w:t>
            </w:r>
          </w:p>
          <w:p w:rsidR="004D4639" w:rsidRDefault="004D4639">
            <w:pPr>
              <w:rPr>
                <w:rFonts w:ascii="Open Sans" w:eastAsia="Open Sans" w:hAnsi="Open Sans" w:cs="Open Sans"/>
              </w:rPr>
            </w:pPr>
          </w:p>
        </w:tc>
      </w:tr>
      <w:tr w:rsidR="004D4639">
        <w:trPr>
          <w:trHeight w:val="630"/>
        </w:trPr>
        <w:tc>
          <w:tcPr>
            <w:tcW w:w="3687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Open Sans" w:eastAsia="Open Sans" w:hAnsi="Open Sans" w:cs="Open Sans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D4639" w:rsidRDefault="004D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Open Sans" w:eastAsia="Open Sans" w:hAnsi="Open Sans" w:cs="Open Sans"/>
              </w:rPr>
            </w:pPr>
          </w:p>
        </w:tc>
        <w:tc>
          <w:tcPr>
            <w:tcW w:w="90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4639" w:rsidRDefault="005B6C62">
            <w:pPr>
              <w:pStyle w:val="Heading2"/>
              <w:rPr>
                <w:rFonts w:ascii="Open Sans" w:eastAsia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Faxed On 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(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  <w:vertAlign w:val="superscript"/>
              </w:rPr>
              <w:t>*</w:t>
            </w:r>
            <w:r>
              <w:rPr>
                <w:rFonts w:ascii="Open Sans" w:eastAsia="Open Sans" w:hAnsi="Open Sans" w:cs="Open Sans"/>
                <w:b w:val="0"/>
                <w:sz w:val="16"/>
                <w:szCs w:val="16"/>
              </w:rPr>
              <w:t>am/pm)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                   </w:t>
            </w:r>
          </w:p>
        </w:tc>
      </w:tr>
    </w:tbl>
    <w:p w:rsidR="004D4639" w:rsidRDefault="004D4639">
      <w:pPr>
        <w:rPr>
          <w:rFonts w:ascii="Arial" w:eastAsia="Arial" w:hAnsi="Arial" w:cs="Arial"/>
          <w:sz w:val="20"/>
          <w:szCs w:val="20"/>
        </w:rPr>
      </w:pPr>
    </w:p>
    <w:sectPr w:rsidR="004D4639">
      <w:headerReference w:type="default" r:id="rId10"/>
      <w:footerReference w:type="default" r:id="rId11"/>
      <w:pgSz w:w="16838" w:h="11906"/>
      <w:pgMar w:top="720" w:right="720" w:bottom="720" w:left="720" w:header="964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62" w:rsidRDefault="005B6C62">
      <w:pPr>
        <w:spacing w:after="0" w:line="240" w:lineRule="auto"/>
      </w:pPr>
      <w:r>
        <w:separator/>
      </w:r>
    </w:p>
  </w:endnote>
  <w:endnote w:type="continuationSeparator" w:id="0">
    <w:p w:rsidR="005B6C62" w:rsidRDefault="005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9" w:rsidRDefault="005B6C62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Singapore Telecommunications Limited</w:t>
    </w:r>
  </w:p>
  <w:p w:rsidR="004D4639" w:rsidRDefault="005B6C62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Company registration number: 199201624D</w:t>
    </w:r>
  </w:p>
  <w:p w:rsidR="004D4639" w:rsidRDefault="005B6C62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31 Exeter Road, </w:t>
    </w:r>
    <w:proofErr w:type="spellStart"/>
    <w:r>
      <w:rPr>
        <w:rFonts w:ascii="Arial" w:eastAsia="Arial" w:hAnsi="Arial" w:cs="Arial"/>
        <w:sz w:val="14"/>
        <w:szCs w:val="14"/>
      </w:rPr>
      <w:t>Comcentre</w:t>
    </w:r>
    <w:proofErr w:type="spellEnd"/>
    <w:r>
      <w:rPr>
        <w:rFonts w:ascii="Arial" w:eastAsia="Arial" w:hAnsi="Arial" w:cs="Arial"/>
        <w:sz w:val="14"/>
        <w:szCs w:val="14"/>
      </w:rPr>
      <w:t xml:space="preserve"> Singapore 239732</w:t>
    </w:r>
  </w:p>
  <w:p w:rsidR="004D4639" w:rsidRDefault="005B6C62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Tel: +65 6838 3388    Fax: +65 6732 8428</w:t>
    </w:r>
  </w:p>
  <w:p w:rsidR="004D4639" w:rsidRDefault="005B6C62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www.singtel.com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62" w:rsidRDefault="005B6C62">
      <w:pPr>
        <w:spacing w:after="0" w:line="240" w:lineRule="auto"/>
      </w:pPr>
      <w:r>
        <w:separator/>
      </w:r>
    </w:p>
  </w:footnote>
  <w:footnote w:type="continuationSeparator" w:id="0">
    <w:p w:rsidR="005B6C62" w:rsidRDefault="005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9" w:rsidRDefault="005B6C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PH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3176</wp:posOffset>
          </wp:positionH>
          <wp:positionV relativeFrom="paragraph">
            <wp:posOffset>-310514</wp:posOffset>
          </wp:positionV>
          <wp:extent cx="1038860" cy="577215"/>
          <wp:effectExtent l="0" t="0" r="0" b="0"/>
          <wp:wrapTopAndBottom distT="0" dist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2185" t="28169" r="21724" b="27700"/>
                  <a:stretch>
                    <a:fillRect/>
                  </a:stretch>
                </pic:blipFill>
                <pic:spPr>
                  <a:xfrm>
                    <a:off x="0" y="0"/>
                    <a:ext cx="1038860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PH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-406399</wp:posOffset>
              </wp:positionV>
              <wp:extent cx="8515350" cy="8667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093088" y="3351375"/>
                        <a:ext cx="850582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4D4639" w:rsidRDefault="005B6C62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36"/>
                            </w:rPr>
                            <w:t xml:space="preserve">Application for Internal Number Portability for Local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36"/>
                            </w:rPr>
                            <w:t>Telephony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36"/>
                            </w:rPr>
                            <w:t xml:space="preserve"> Service</w:t>
                          </w:r>
                        </w:p>
                        <w:p w:rsidR="004D4639" w:rsidRDefault="005B6C62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Note: This is an application form for the Customer to port/transfer its Local Telephone Number(s) assigned to it as part of its subscription to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Singtel’s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Local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Telephony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Service (as indicated below) to the Recipient Company’s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Singtel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ISDN or SIP Trunking (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“(ISDN/SIP)”) service.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-406399</wp:posOffset>
              </wp:positionV>
              <wp:extent cx="8515350" cy="8667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15350" cy="866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685"/>
    <w:multiLevelType w:val="multilevel"/>
    <w:tmpl w:val="5A3C44E8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4639"/>
    <w:rsid w:val="004D4639"/>
    <w:rsid w:val="005B6C62"/>
    <w:rsid w:val="0060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SG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567"/>
        <w:tab w:val="left" w:pos="851"/>
      </w:tabs>
      <w:spacing w:after="0" w:line="240" w:lineRule="auto"/>
      <w:jc w:val="both"/>
      <w:outlineLvl w:val="1"/>
    </w:pPr>
    <w:rPr>
      <w:rFonts w:ascii="Arial Narrow" w:eastAsia="Arial Narrow" w:hAnsi="Arial Narrow" w:cs="Arial Narrow"/>
      <w:b/>
      <w:sz w:val="17"/>
      <w:szCs w:val="17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SG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567"/>
        <w:tab w:val="left" w:pos="851"/>
      </w:tabs>
      <w:spacing w:after="0" w:line="240" w:lineRule="auto"/>
      <w:jc w:val="both"/>
      <w:outlineLvl w:val="1"/>
    </w:pPr>
    <w:rPr>
      <w:rFonts w:ascii="Arial Narrow" w:eastAsia="Arial Narrow" w:hAnsi="Arial Narrow" w:cs="Arial Narrow"/>
      <w:b/>
      <w:sz w:val="17"/>
      <w:szCs w:val="17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Jhen Yole</dc:creator>
  <cp:lastModifiedBy>Jhenrian</cp:lastModifiedBy>
  <cp:revision>2</cp:revision>
  <dcterms:created xsi:type="dcterms:W3CDTF">2021-06-21T08:03:00Z</dcterms:created>
  <dcterms:modified xsi:type="dcterms:W3CDTF">2021-06-21T08:03:00Z</dcterms:modified>
</cp:coreProperties>
</file>